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343A" w:rsidRPr="003676E5" w:rsidRDefault="0045343A" w:rsidP="0045343A">
      <w:pPr>
        <w:jc w:val="center"/>
        <w:rPr>
          <w:rFonts w:ascii="Arial" w:hAnsi="Arial" w:cs="Arial"/>
          <w:b/>
          <w:i/>
          <w:color w:val="548DD4"/>
          <w:szCs w:val="16"/>
          <w:u w:val="single"/>
        </w:rPr>
      </w:pPr>
      <w:r w:rsidRPr="003676E5">
        <w:rPr>
          <w:rFonts w:ascii="Arial" w:hAnsi="Arial" w:cs="Arial"/>
          <w:b/>
          <w:i/>
          <w:color w:val="548DD4"/>
          <w:szCs w:val="16"/>
          <w:u w:val="single"/>
        </w:rPr>
        <w:t>VÝŇATEK ZE ŠKOLNÍHO ŘÁDU</w:t>
      </w:r>
    </w:p>
    <w:p w:rsidR="003676E5" w:rsidRDefault="003676E5" w:rsidP="00B106DE">
      <w:pPr>
        <w:jc w:val="both"/>
        <w:rPr>
          <w:rFonts w:ascii="Arial" w:hAnsi="Arial" w:cs="Arial"/>
          <w:b/>
          <w:color w:val="548DD4"/>
          <w:sz w:val="16"/>
          <w:szCs w:val="16"/>
        </w:rPr>
      </w:pPr>
    </w:p>
    <w:p w:rsidR="00B106DE" w:rsidRPr="00B106DE" w:rsidRDefault="00B106DE" w:rsidP="00B106DE">
      <w:pPr>
        <w:jc w:val="both"/>
        <w:rPr>
          <w:rFonts w:ascii="Arial" w:hAnsi="Arial" w:cs="Arial"/>
          <w:b/>
          <w:color w:val="548DD4"/>
          <w:sz w:val="16"/>
          <w:szCs w:val="16"/>
        </w:rPr>
      </w:pPr>
      <w:r w:rsidRPr="00B106DE">
        <w:rPr>
          <w:rFonts w:ascii="Arial" w:hAnsi="Arial" w:cs="Arial"/>
          <w:b/>
          <w:color w:val="548DD4"/>
          <w:sz w:val="16"/>
          <w:szCs w:val="16"/>
        </w:rPr>
        <w:t>1) Žák přestal docházet do vyučování</w:t>
      </w:r>
    </w:p>
    <w:p w:rsidR="00B106DE" w:rsidRPr="00B106DE" w:rsidRDefault="00B106DE" w:rsidP="00B106DE">
      <w:pPr>
        <w:ind w:left="720"/>
        <w:jc w:val="both"/>
        <w:rPr>
          <w:rFonts w:ascii="Arial" w:hAnsi="Arial" w:cs="Arial"/>
          <w:sz w:val="16"/>
          <w:szCs w:val="16"/>
        </w:rPr>
      </w:pPr>
      <w:r w:rsidRPr="00B106DE">
        <w:rPr>
          <w:rFonts w:ascii="Arial" w:hAnsi="Arial" w:cs="Arial"/>
          <w:sz w:val="16"/>
          <w:szCs w:val="16"/>
        </w:rPr>
        <w:t>Povinností zletilého žáka nebo zákonného zástupce nezletilého žáka (vychovatele u ubytovaných žáků) je v případě nepředvídané nepřítomnosti žáka ve vyučování oznámit příčinu nepřítomnosti do tří kalendářních dnů od počátku jeho nepřítomnosti třídnímu učiteli (TU) nebo učiteli. Zástupce žáka ubytovaného v domově mládeže sdělí důvod nepřítomnosti rovněž vychovateli. V případě absence, u které je předpoklad, že bude delší než pět dnů, musí být oznámení písemné. Rodiče mohou omlouvat žáka telefonicky TU, zástupci ředitele, případně na sekretariátě školy (tel. 567 584 121). Nahlásí jméno, příjmení, obor, ročník a předpokládanou dobu absence. Dále je možno žáka omluvit prostřednictvím e-mailu.</w:t>
      </w:r>
    </w:p>
    <w:p w:rsidR="00B106DE" w:rsidRPr="00B106DE" w:rsidRDefault="00B106DE" w:rsidP="00B106DE">
      <w:pPr>
        <w:jc w:val="both"/>
        <w:rPr>
          <w:rFonts w:ascii="Arial" w:hAnsi="Arial" w:cs="Arial"/>
          <w:b/>
          <w:color w:val="548DD4"/>
          <w:sz w:val="16"/>
          <w:szCs w:val="16"/>
        </w:rPr>
      </w:pPr>
    </w:p>
    <w:p w:rsidR="00B106DE" w:rsidRPr="00B106DE" w:rsidRDefault="00B106DE" w:rsidP="00B106DE">
      <w:pPr>
        <w:jc w:val="both"/>
        <w:rPr>
          <w:rFonts w:ascii="Arial" w:hAnsi="Arial" w:cs="Arial"/>
          <w:color w:val="548DD4"/>
          <w:sz w:val="16"/>
          <w:szCs w:val="16"/>
        </w:rPr>
      </w:pPr>
      <w:r w:rsidRPr="00B106DE">
        <w:rPr>
          <w:rFonts w:ascii="Arial" w:hAnsi="Arial" w:cs="Arial"/>
          <w:b/>
          <w:color w:val="548DD4"/>
          <w:sz w:val="16"/>
          <w:szCs w:val="16"/>
        </w:rPr>
        <w:t>2) Neoznámená absence delší než pět dnů</w:t>
      </w:r>
    </w:p>
    <w:p w:rsidR="00B106DE" w:rsidRPr="00B106DE" w:rsidRDefault="00B106DE" w:rsidP="00B106DE">
      <w:pPr>
        <w:ind w:left="720"/>
        <w:jc w:val="both"/>
        <w:rPr>
          <w:rFonts w:ascii="Arial" w:hAnsi="Arial" w:cs="Arial"/>
          <w:sz w:val="16"/>
          <w:szCs w:val="16"/>
        </w:rPr>
      </w:pPr>
      <w:r w:rsidRPr="00B106DE">
        <w:rPr>
          <w:rFonts w:ascii="Arial" w:hAnsi="Arial" w:cs="Arial"/>
          <w:sz w:val="16"/>
          <w:szCs w:val="16"/>
        </w:rPr>
        <w:t>Jestliže se žák neúčastní bez omluvy vyučování po dobu více než pěti vyučovacích dnů, je povinností třídního učitele prokazatelně informovat o této skutečnosti ředitele školy.</w:t>
      </w:r>
    </w:p>
    <w:p w:rsidR="00B106DE" w:rsidRPr="00B106DE" w:rsidRDefault="00B106DE" w:rsidP="00B106DE">
      <w:pPr>
        <w:jc w:val="both"/>
        <w:rPr>
          <w:rFonts w:ascii="Arial" w:hAnsi="Arial" w:cs="Arial"/>
          <w:b/>
          <w:color w:val="548DD4"/>
          <w:sz w:val="16"/>
          <w:szCs w:val="16"/>
        </w:rPr>
      </w:pPr>
    </w:p>
    <w:p w:rsidR="00B106DE" w:rsidRPr="00B106DE" w:rsidRDefault="00B106DE" w:rsidP="00B106DE">
      <w:pPr>
        <w:jc w:val="both"/>
        <w:rPr>
          <w:rFonts w:ascii="Arial" w:hAnsi="Arial" w:cs="Arial"/>
          <w:b/>
          <w:color w:val="548DD4"/>
          <w:sz w:val="16"/>
          <w:szCs w:val="16"/>
        </w:rPr>
      </w:pPr>
      <w:r w:rsidRPr="00B106DE">
        <w:rPr>
          <w:rFonts w:ascii="Arial" w:hAnsi="Arial" w:cs="Arial"/>
          <w:b/>
          <w:color w:val="548DD4"/>
          <w:sz w:val="16"/>
          <w:szCs w:val="16"/>
        </w:rPr>
        <w:t>3) Žák nastoupí po absenci do vyučování</w:t>
      </w:r>
    </w:p>
    <w:p w:rsidR="00B106DE" w:rsidRPr="00B106DE" w:rsidRDefault="00B106DE" w:rsidP="00B106DE">
      <w:pPr>
        <w:ind w:left="708"/>
        <w:jc w:val="both"/>
        <w:rPr>
          <w:rFonts w:ascii="Arial" w:hAnsi="Arial" w:cs="Arial"/>
          <w:sz w:val="16"/>
          <w:szCs w:val="16"/>
        </w:rPr>
      </w:pPr>
      <w:r w:rsidRPr="00B106DE">
        <w:rPr>
          <w:rFonts w:ascii="Arial" w:hAnsi="Arial" w:cs="Arial"/>
          <w:sz w:val="16"/>
          <w:szCs w:val="16"/>
        </w:rPr>
        <w:t xml:space="preserve">TU omluví nepřítomnost žáka ve vyučování na základě omluvenky podepsané zákonným zástupcem žáka nebo vychovatelem, případně lékařem. Omluvenku žák odevzdá do 3 dnů po nástupu do školy. V případě, že tak neučiní, nemusí TU absenci omluvit. </w:t>
      </w:r>
    </w:p>
    <w:p w:rsidR="00B106DE" w:rsidRPr="00B106DE" w:rsidRDefault="00B106DE" w:rsidP="00B106DE">
      <w:pPr>
        <w:jc w:val="both"/>
        <w:rPr>
          <w:rFonts w:ascii="Arial" w:hAnsi="Arial" w:cs="Arial"/>
          <w:b/>
          <w:color w:val="548DD4"/>
          <w:sz w:val="16"/>
          <w:szCs w:val="16"/>
        </w:rPr>
      </w:pPr>
    </w:p>
    <w:p w:rsidR="00B106DE" w:rsidRPr="00B106DE" w:rsidRDefault="00B106DE" w:rsidP="00B106DE">
      <w:pPr>
        <w:jc w:val="both"/>
        <w:rPr>
          <w:rFonts w:ascii="Arial" w:hAnsi="Arial" w:cs="Arial"/>
          <w:color w:val="548DD4"/>
          <w:sz w:val="16"/>
          <w:szCs w:val="16"/>
        </w:rPr>
      </w:pPr>
      <w:r w:rsidRPr="00B106DE">
        <w:rPr>
          <w:rFonts w:ascii="Arial" w:hAnsi="Arial" w:cs="Arial"/>
          <w:b/>
          <w:color w:val="548DD4"/>
          <w:sz w:val="16"/>
          <w:szCs w:val="16"/>
        </w:rPr>
        <w:t>4) Plánovaná absence</w:t>
      </w:r>
    </w:p>
    <w:p w:rsidR="00B106DE" w:rsidRPr="00B106DE" w:rsidRDefault="00B106DE" w:rsidP="00B106DE">
      <w:pPr>
        <w:ind w:left="720"/>
        <w:jc w:val="both"/>
        <w:rPr>
          <w:rFonts w:ascii="Arial" w:hAnsi="Arial" w:cs="Arial"/>
          <w:sz w:val="16"/>
          <w:szCs w:val="16"/>
        </w:rPr>
      </w:pPr>
      <w:r w:rsidRPr="00B106DE">
        <w:rPr>
          <w:rFonts w:ascii="Arial" w:hAnsi="Arial" w:cs="Arial"/>
          <w:sz w:val="16"/>
          <w:szCs w:val="16"/>
        </w:rPr>
        <w:t xml:space="preserve">Nemůže-li se žák zúčastnit vyučování, požádá zákonný zástupce (zletilý žák může žádat sám) minimálně s dvoudenním předstihem TU nebo o uvolnění z vyučování. Je-li žák ubytován v domově mládeže, uvědomí současně i vychovatele. TU může žáka na základě žádosti z vyučování uvolnit. </w:t>
      </w:r>
    </w:p>
    <w:p w:rsidR="00B106DE" w:rsidRPr="00B106DE" w:rsidRDefault="00B106DE" w:rsidP="00B106DE">
      <w:pPr>
        <w:jc w:val="both"/>
        <w:rPr>
          <w:rFonts w:ascii="Arial" w:hAnsi="Arial" w:cs="Arial"/>
          <w:b/>
          <w:color w:val="548DD4"/>
          <w:sz w:val="16"/>
          <w:szCs w:val="16"/>
        </w:rPr>
      </w:pPr>
    </w:p>
    <w:p w:rsidR="00B106DE" w:rsidRPr="00B106DE" w:rsidRDefault="00B106DE" w:rsidP="00B106DE">
      <w:pPr>
        <w:jc w:val="both"/>
        <w:rPr>
          <w:rFonts w:ascii="Arial" w:hAnsi="Arial" w:cs="Arial"/>
          <w:b/>
          <w:color w:val="FF0000"/>
          <w:sz w:val="16"/>
          <w:szCs w:val="16"/>
        </w:rPr>
      </w:pPr>
      <w:r w:rsidRPr="00B106DE">
        <w:rPr>
          <w:rFonts w:ascii="Arial" w:hAnsi="Arial" w:cs="Arial"/>
          <w:b/>
          <w:color w:val="548DD4"/>
          <w:sz w:val="16"/>
          <w:szCs w:val="16"/>
        </w:rPr>
        <w:t>5) Klasifikace při vyšší absenci a neprospěchu</w:t>
      </w:r>
    </w:p>
    <w:p w:rsidR="0062700E" w:rsidRDefault="00B106DE" w:rsidP="0062700E">
      <w:pPr>
        <w:numPr>
          <w:ilvl w:val="0"/>
          <w:numId w:val="5"/>
        </w:numPr>
        <w:jc w:val="both"/>
        <w:rPr>
          <w:rFonts w:ascii="Arial" w:hAnsi="Arial" w:cs="Arial"/>
          <w:sz w:val="16"/>
          <w:szCs w:val="16"/>
        </w:rPr>
      </w:pPr>
      <w:r w:rsidRPr="00B106DE">
        <w:rPr>
          <w:rFonts w:ascii="Arial" w:hAnsi="Arial" w:cs="Arial"/>
          <w:sz w:val="16"/>
          <w:szCs w:val="16"/>
        </w:rPr>
        <w:t xml:space="preserve">V případě, že je absence žáka ve výuce </w:t>
      </w:r>
      <w:r w:rsidRPr="00B106DE">
        <w:rPr>
          <w:rFonts w:ascii="Arial" w:hAnsi="Arial" w:cs="Arial"/>
          <w:b/>
          <w:sz w:val="16"/>
          <w:szCs w:val="16"/>
        </w:rPr>
        <w:t>vyšší než 25</w:t>
      </w:r>
      <w:r w:rsidR="0062700E">
        <w:rPr>
          <w:rFonts w:ascii="Arial" w:hAnsi="Arial" w:cs="Arial"/>
          <w:b/>
          <w:sz w:val="16"/>
          <w:szCs w:val="16"/>
        </w:rPr>
        <w:t xml:space="preserve"> </w:t>
      </w:r>
      <w:bookmarkStart w:id="0" w:name="_GoBack"/>
      <w:bookmarkEnd w:id="0"/>
      <w:r w:rsidRPr="00B106DE">
        <w:rPr>
          <w:rFonts w:ascii="Arial" w:hAnsi="Arial" w:cs="Arial"/>
          <w:b/>
          <w:sz w:val="16"/>
          <w:szCs w:val="16"/>
        </w:rPr>
        <w:t>%,</w:t>
      </w:r>
      <w:r w:rsidRPr="00B106DE">
        <w:rPr>
          <w:rFonts w:ascii="Arial" w:hAnsi="Arial" w:cs="Arial"/>
          <w:sz w:val="16"/>
          <w:szCs w:val="16"/>
        </w:rPr>
        <w:t xml:space="preserve"> žák nebude z předmětu klasifikován v řádném termínu.</w:t>
      </w:r>
    </w:p>
    <w:p w:rsidR="0062700E" w:rsidRPr="00B106DE" w:rsidRDefault="00B106DE" w:rsidP="0062700E">
      <w:pPr>
        <w:ind w:left="360"/>
        <w:jc w:val="both"/>
        <w:rPr>
          <w:rFonts w:ascii="Arial" w:hAnsi="Arial" w:cs="Arial"/>
          <w:sz w:val="16"/>
          <w:szCs w:val="16"/>
        </w:rPr>
      </w:pPr>
      <w:r w:rsidRPr="00B106DE">
        <w:rPr>
          <w:rFonts w:ascii="Arial" w:hAnsi="Arial" w:cs="Arial"/>
          <w:sz w:val="16"/>
          <w:szCs w:val="16"/>
        </w:rPr>
        <w:t xml:space="preserve"> </w:t>
      </w:r>
      <w:r w:rsidR="0062700E" w:rsidRPr="0062700E">
        <w:rPr>
          <w:rFonts w:ascii="Arial" w:hAnsi="Arial" w:cs="Arial"/>
          <w:sz w:val="16"/>
          <w:szCs w:val="16"/>
        </w:rPr>
        <w:t>V případě, že absence žáka ve výuce na konci 2.pololetí přesáhne 33 %, nařídí ředitel komisionální přezkoušení. Stejně tak koná v případě, že žák na konci roku nemůže být klasifikován z více než 5 předmětů. V takovém případě proběhnou komisionální zkoušky ze všech neklasifikovaných předmětů žáka.</w:t>
      </w:r>
    </w:p>
    <w:p w:rsidR="00B106DE" w:rsidRPr="00B106DE" w:rsidRDefault="00806B60" w:rsidP="00B106DE">
      <w:pPr>
        <w:numPr>
          <w:ilvl w:val="0"/>
          <w:numId w:val="5"/>
        </w:numPr>
        <w:jc w:val="both"/>
        <w:rPr>
          <w:rFonts w:ascii="Arial" w:hAnsi="Arial" w:cs="Arial"/>
          <w:sz w:val="16"/>
          <w:szCs w:val="16"/>
        </w:rPr>
      </w:pPr>
      <w:r w:rsidRPr="00806B60">
        <w:rPr>
          <w:rFonts w:ascii="Arial" w:hAnsi="Arial" w:cs="Arial"/>
          <w:sz w:val="16"/>
          <w:szCs w:val="16"/>
        </w:rPr>
        <w:t>V</w:t>
      </w:r>
      <w:r>
        <w:rPr>
          <w:rFonts w:ascii="Arial" w:hAnsi="Arial" w:cs="Arial"/>
          <w:sz w:val="16"/>
          <w:szCs w:val="16"/>
        </w:rPr>
        <w:t> </w:t>
      </w:r>
      <w:r w:rsidRPr="00806B60">
        <w:rPr>
          <w:rFonts w:ascii="Arial" w:hAnsi="Arial" w:cs="Arial"/>
          <w:sz w:val="16"/>
          <w:szCs w:val="16"/>
        </w:rPr>
        <w:t>případě stoprocentní</w:t>
      </w:r>
      <w:r>
        <w:rPr>
          <w:rFonts w:ascii="Arial" w:hAnsi="Arial" w:cs="Arial"/>
          <w:sz w:val="16"/>
          <w:szCs w:val="16"/>
        </w:rPr>
        <w:t xml:space="preserve"> osobní neúčasti na plenéru </w:t>
      </w:r>
      <w:r w:rsidRPr="00806B60">
        <w:rPr>
          <w:rFonts w:ascii="Arial" w:hAnsi="Arial" w:cs="Arial"/>
          <w:sz w:val="16"/>
          <w:szCs w:val="16"/>
        </w:rPr>
        <w:t xml:space="preserve">nemůže být žák klasifikován z předmětu výtvarná příprava (platí pro žáky uměleckých oborů) a z předmětu umělecké studio (platí pro žáky oboru </w:t>
      </w:r>
      <w:proofErr w:type="spellStart"/>
      <w:r w:rsidRPr="00806B60">
        <w:rPr>
          <w:rFonts w:ascii="Arial" w:hAnsi="Arial" w:cs="Arial"/>
          <w:sz w:val="16"/>
          <w:szCs w:val="16"/>
        </w:rPr>
        <w:t>Arts</w:t>
      </w:r>
      <w:proofErr w:type="spellEnd"/>
      <w:r w:rsidRPr="00806B60">
        <w:rPr>
          <w:rFonts w:ascii="Arial" w:hAnsi="Arial" w:cs="Arial"/>
          <w:sz w:val="16"/>
          <w:szCs w:val="16"/>
        </w:rPr>
        <w:t xml:space="preserve"> management).</w:t>
      </w:r>
    </w:p>
    <w:p w:rsidR="00B106DE" w:rsidRPr="00B106DE" w:rsidRDefault="00B106DE" w:rsidP="00B106DE">
      <w:pPr>
        <w:numPr>
          <w:ilvl w:val="0"/>
          <w:numId w:val="5"/>
        </w:numPr>
        <w:jc w:val="both"/>
        <w:rPr>
          <w:rFonts w:ascii="Arial" w:hAnsi="Arial" w:cs="Arial"/>
          <w:color w:val="548DD4"/>
          <w:sz w:val="16"/>
          <w:szCs w:val="16"/>
        </w:rPr>
      </w:pPr>
      <w:r w:rsidRPr="00B106DE">
        <w:rPr>
          <w:rFonts w:ascii="Arial" w:hAnsi="Arial" w:cs="Arial"/>
          <w:sz w:val="16"/>
          <w:szCs w:val="16"/>
        </w:rPr>
        <w:t xml:space="preserve">V případě </w:t>
      </w:r>
      <w:proofErr w:type="spellStart"/>
      <w:r w:rsidRPr="00B106DE">
        <w:rPr>
          <w:rFonts w:ascii="Arial" w:hAnsi="Arial" w:cs="Arial"/>
          <w:sz w:val="16"/>
          <w:szCs w:val="16"/>
        </w:rPr>
        <w:t>neklasifikace</w:t>
      </w:r>
      <w:proofErr w:type="spellEnd"/>
      <w:r w:rsidRPr="00B106DE">
        <w:rPr>
          <w:rFonts w:ascii="Arial" w:hAnsi="Arial" w:cs="Arial"/>
          <w:sz w:val="16"/>
          <w:szCs w:val="16"/>
        </w:rPr>
        <w:t xml:space="preserve"> má žák možnost vykonat příslušnou zkoušku v náhradním termínu</w:t>
      </w:r>
      <w:r w:rsidRPr="00B106DE">
        <w:rPr>
          <w:rFonts w:ascii="Arial" w:hAnsi="Arial" w:cs="Arial"/>
          <w:color w:val="548DD4"/>
          <w:sz w:val="16"/>
          <w:szCs w:val="16"/>
        </w:rPr>
        <w:t>.</w:t>
      </w:r>
    </w:p>
    <w:p w:rsidR="00B106DE" w:rsidRPr="00B106DE" w:rsidRDefault="00B106DE" w:rsidP="00B106DE">
      <w:pPr>
        <w:ind w:left="720"/>
        <w:contextualSpacing/>
        <w:jc w:val="both"/>
        <w:rPr>
          <w:rFonts w:ascii="Arial" w:hAnsi="Arial" w:cs="Arial"/>
          <w:sz w:val="16"/>
          <w:szCs w:val="16"/>
        </w:rPr>
      </w:pPr>
      <w:r w:rsidRPr="00B106DE">
        <w:rPr>
          <w:rFonts w:ascii="Arial" w:hAnsi="Arial" w:cs="Arial"/>
          <w:sz w:val="16"/>
          <w:szCs w:val="16"/>
        </w:rPr>
        <w:t>Upozornění:</w:t>
      </w:r>
    </w:p>
    <w:p w:rsidR="00B106DE" w:rsidRPr="00B106DE" w:rsidRDefault="00B106DE" w:rsidP="00B106DE">
      <w:pPr>
        <w:numPr>
          <w:ilvl w:val="0"/>
          <w:numId w:val="5"/>
        </w:numPr>
        <w:jc w:val="both"/>
        <w:rPr>
          <w:rFonts w:ascii="Arial" w:hAnsi="Arial" w:cs="Arial"/>
          <w:color w:val="548DD4"/>
          <w:sz w:val="16"/>
          <w:szCs w:val="16"/>
        </w:rPr>
      </w:pPr>
      <w:r w:rsidRPr="00B106DE">
        <w:rPr>
          <w:rFonts w:ascii="Arial" w:hAnsi="Arial" w:cs="Arial"/>
          <w:sz w:val="16"/>
          <w:szCs w:val="16"/>
        </w:rPr>
        <w:t>Žák, který na konci druhého pololetí neprospěl nejvýše ze 2 povinných předmětů, koná z těchto předmětů opravnou zkoušku nejpozději do konce příslušného školního roku v termínu stanoveném ředitelem školy. Opravné zkoušky jsou komisionální.</w:t>
      </w:r>
    </w:p>
    <w:p w:rsidR="00B106DE" w:rsidRPr="00B106DE" w:rsidRDefault="00B106DE" w:rsidP="00215255">
      <w:pPr>
        <w:numPr>
          <w:ilvl w:val="0"/>
          <w:numId w:val="5"/>
        </w:numPr>
        <w:jc w:val="both"/>
        <w:rPr>
          <w:rFonts w:ascii="Arial" w:hAnsi="Arial" w:cs="Arial"/>
          <w:b/>
          <w:color w:val="548DD4"/>
          <w:sz w:val="16"/>
          <w:szCs w:val="16"/>
        </w:rPr>
      </w:pPr>
      <w:r w:rsidRPr="0062700E">
        <w:rPr>
          <w:rFonts w:ascii="Arial" w:hAnsi="Arial" w:cs="Arial"/>
          <w:sz w:val="16"/>
          <w:szCs w:val="16"/>
        </w:rPr>
        <w:t>Žák, který na konci druhého pololetí neprospěl ze 3 a více povinných předmětů, může požádat o opakování ročníku. O povolení opakování ročníku rozhoduje na základě písemné žádosti zákonného zástupce nebo zletilého žáka ředitel školy.</w:t>
      </w:r>
      <w:r w:rsidR="0062700E" w:rsidRPr="0062700E">
        <w:t xml:space="preserve"> </w:t>
      </w:r>
    </w:p>
    <w:p w:rsidR="00B106DE" w:rsidRPr="00B106DE" w:rsidRDefault="00B106DE" w:rsidP="00B106DE">
      <w:pPr>
        <w:jc w:val="both"/>
        <w:rPr>
          <w:rFonts w:ascii="Arial" w:hAnsi="Arial" w:cs="Arial"/>
          <w:b/>
          <w:color w:val="548DD4"/>
          <w:sz w:val="16"/>
          <w:szCs w:val="16"/>
        </w:rPr>
      </w:pPr>
      <w:r w:rsidRPr="00B106DE">
        <w:rPr>
          <w:rFonts w:ascii="Arial" w:hAnsi="Arial" w:cs="Arial"/>
          <w:b/>
          <w:color w:val="548DD4"/>
          <w:sz w:val="16"/>
          <w:szCs w:val="16"/>
        </w:rPr>
        <w:t>6) Prevence a postih záškoláctví</w:t>
      </w:r>
    </w:p>
    <w:p w:rsidR="00B106DE" w:rsidRPr="00B106DE" w:rsidRDefault="00B106DE" w:rsidP="00B106DE">
      <w:pPr>
        <w:numPr>
          <w:ilvl w:val="0"/>
          <w:numId w:val="5"/>
        </w:numPr>
        <w:jc w:val="both"/>
        <w:rPr>
          <w:rFonts w:ascii="Arial" w:hAnsi="Arial" w:cs="Arial"/>
          <w:sz w:val="16"/>
          <w:szCs w:val="16"/>
        </w:rPr>
      </w:pPr>
      <w:r w:rsidRPr="00B106DE">
        <w:rPr>
          <w:rFonts w:ascii="Arial" w:hAnsi="Arial" w:cs="Arial"/>
          <w:sz w:val="16"/>
          <w:szCs w:val="16"/>
        </w:rPr>
        <w:t>TU může požadovat, pokud to považuje za nezbytné, doložení nepřítomnosti žáka z důvodu nemoci ošetřujícím lékařem.</w:t>
      </w:r>
    </w:p>
    <w:p w:rsidR="00B106DE" w:rsidRPr="00B106DE" w:rsidRDefault="00B106DE" w:rsidP="00B106DE">
      <w:pPr>
        <w:numPr>
          <w:ilvl w:val="0"/>
          <w:numId w:val="5"/>
        </w:numPr>
        <w:jc w:val="both"/>
        <w:rPr>
          <w:rFonts w:ascii="Arial" w:hAnsi="Arial" w:cs="Arial"/>
          <w:sz w:val="16"/>
          <w:szCs w:val="16"/>
        </w:rPr>
      </w:pPr>
      <w:r w:rsidRPr="00B106DE">
        <w:rPr>
          <w:rFonts w:ascii="Arial" w:hAnsi="Arial" w:cs="Arial"/>
          <w:sz w:val="16"/>
          <w:szCs w:val="16"/>
        </w:rPr>
        <w:t>Neomluvenou absenci do součtu 10 vyučovacích hodin řeší pouze TU ve spolupráci s výchovným poradcem. TU o této skutečnosti neprodleně písemně informuje zákonného zástupce.</w:t>
      </w:r>
    </w:p>
    <w:p w:rsidR="00B106DE" w:rsidRPr="00B106DE" w:rsidRDefault="00B106DE" w:rsidP="00B106DE">
      <w:pPr>
        <w:numPr>
          <w:ilvl w:val="0"/>
          <w:numId w:val="5"/>
        </w:numPr>
        <w:jc w:val="both"/>
        <w:rPr>
          <w:rFonts w:ascii="Arial" w:hAnsi="Arial" w:cs="Arial"/>
          <w:sz w:val="16"/>
          <w:szCs w:val="16"/>
        </w:rPr>
      </w:pPr>
      <w:r w:rsidRPr="00B106DE">
        <w:rPr>
          <w:rFonts w:ascii="Arial" w:hAnsi="Arial" w:cs="Arial"/>
          <w:sz w:val="16"/>
          <w:szCs w:val="16"/>
        </w:rPr>
        <w:t>Překročí-li neomluvená absence 10 hodin, svolává ředitel školy (na pokyn výchovného poradce) školní výchovnou komisi, nevzniká však ohlašovací povinnost orgánu sociálně-právní ochrany dětí (dále jen OSPOD), tato povinnost vzniká, překročí-li neomluvená absence 25 vyučovacích hodin.</w:t>
      </w:r>
    </w:p>
    <w:p w:rsidR="00B106DE" w:rsidRPr="00B106DE" w:rsidRDefault="00B106DE" w:rsidP="00B106DE">
      <w:pPr>
        <w:jc w:val="both"/>
        <w:rPr>
          <w:rFonts w:ascii="Arial" w:hAnsi="Arial" w:cs="Arial"/>
          <w:b/>
          <w:color w:val="548DD4"/>
          <w:sz w:val="16"/>
          <w:szCs w:val="16"/>
        </w:rPr>
      </w:pPr>
    </w:p>
    <w:p w:rsidR="00B106DE" w:rsidRPr="00B106DE" w:rsidRDefault="00B106DE" w:rsidP="00B106DE">
      <w:pPr>
        <w:jc w:val="both"/>
        <w:rPr>
          <w:rFonts w:ascii="Arial" w:hAnsi="Arial" w:cs="Arial"/>
          <w:b/>
          <w:color w:val="548DD4"/>
          <w:sz w:val="16"/>
          <w:szCs w:val="16"/>
        </w:rPr>
      </w:pPr>
      <w:r w:rsidRPr="00B106DE">
        <w:rPr>
          <w:rFonts w:ascii="Arial" w:hAnsi="Arial" w:cs="Arial"/>
          <w:b/>
          <w:color w:val="548DD4"/>
          <w:sz w:val="16"/>
          <w:szCs w:val="16"/>
        </w:rPr>
        <w:t>7) Uvolňování z vyučování</w:t>
      </w:r>
    </w:p>
    <w:p w:rsidR="00B106DE" w:rsidRPr="00B106DE" w:rsidRDefault="00B106DE" w:rsidP="00B106DE">
      <w:pPr>
        <w:ind w:left="708"/>
        <w:jc w:val="both"/>
        <w:rPr>
          <w:rFonts w:ascii="Arial" w:hAnsi="Arial" w:cs="Arial"/>
          <w:sz w:val="16"/>
          <w:szCs w:val="16"/>
        </w:rPr>
      </w:pPr>
      <w:r w:rsidRPr="00B106DE">
        <w:rPr>
          <w:rFonts w:ascii="Arial" w:hAnsi="Arial" w:cs="Arial"/>
          <w:sz w:val="16"/>
          <w:szCs w:val="16"/>
        </w:rPr>
        <w:t>Ředitel školy může uvolnit žáka z účasti na vyučování určitého předmětu nebo od tělesných úkonů spojených s výukou některých vyučovacích předmětů na základě vyjádření příslušného lékaře; pokud jde o žáka se změněnou pracovní schopností, na základě vyjádření posudkového lékaře. Při uvolňování z tělesné výchovy se používá školní formulář.</w:t>
      </w:r>
    </w:p>
    <w:p w:rsidR="00B106DE" w:rsidRPr="00B106DE" w:rsidRDefault="00B106DE" w:rsidP="00B106DE">
      <w:pPr>
        <w:rPr>
          <w:rFonts w:ascii="Arial" w:hAnsi="Arial" w:cs="Arial"/>
          <w:b/>
          <w:color w:val="548DD4"/>
          <w:sz w:val="16"/>
          <w:szCs w:val="16"/>
        </w:rPr>
      </w:pPr>
    </w:p>
    <w:p w:rsidR="00B106DE" w:rsidRPr="00B106DE" w:rsidRDefault="00B106DE" w:rsidP="00B106DE">
      <w:pPr>
        <w:rPr>
          <w:b/>
          <w:color w:val="548DD4"/>
          <w:sz w:val="16"/>
          <w:szCs w:val="16"/>
        </w:rPr>
      </w:pPr>
      <w:r w:rsidRPr="00B106DE">
        <w:rPr>
          <w:rFonts w:ascii="Arial" w:hAnsi="Arial" w:cs="Arial"/>
          <w:b/>
          <w:color w:val="548DD4"/>
          <w:sz w:val="16"/>
          <w:szCs w:val="16"/>
        </w:rPr>
        <w:t>8) Kázeňská opatření</w:t>
      </w:r>
    </w:p>
    <w:p w:rsidR="00B106DE" w:rsidRPr="00B106DE" w:rsidRDefault="00B106DE" w:rsidP="00B106DE">
      <w:pPr>
        <w:ind w:left="720"/>
        <w:contextualSpacing/>
        <w:jc w:val="both"/>
        <w:rPr>
          <w:rFonts w:ascii="Arial" w:hAnsi="Arial" w:cs="Arial"/>
          <w:sz w:val="16"/>
          <w:szCs w:val="16"/>
        </w:rPr>
      </w:pPr>
      <w:r w:rsidRPr="00B106DE">
        <w:rPr>
          <w:rFonts w:ascii="Arial" w:hAnsi="Arial" w:cs="Arial"/>
          <w:sz w:val="16"/>
          <w:szCs w:val="16"/>
        </w:rPr>
        <w:t>Ředitel školy může v případě závažného zaviněného porušení povinností stanovených školským zákonem nebo školním řádem rozhodnout o podmíněném vyloučení nebo o vyloučení žáka ze školy. V rozhodnutí o podmíněném vyloučení stanoví zkušební lhůtu. Za závažné porušení povinností se považuje:</w:t>
      </w:r>
    </w:p>
    <w:p w:rsidR="00B106DE" w:rsidRPr="00B106DE" w:rsidRDefault="00B106DE" w:rsidP="00B106DE">
      <w:pPr>
        <w:numPr>
          <w:ilvl w:val="0"/>
          <w:numId w:val="6"/>
        </w:numPr>
        <w:contextualSpacing/>
        <w:jc w:val="both"/>
        <w:rPr>
          <w:rFonts w:ascii="Arial" w:hAnsi="Arial" w:cs="Arial"/>
          <w:sz w:val="16"/>
          <w:szCs w:val="16"/>
        </w:rPr>
      </w:pPr>
      <w:r w:rsidRPr="00B106DE">
        <w:rPr>
          <w:rFonts w:ascii="Arial" w:hAnsi="Arial" w:cs="Arial"/>
          <w:sz w:val="16"/>
          <w:szCs w:val="16"/>
        </w:rPr>
        <w:t>velký počet hodin neomluvené absence,</w:t>
      </w:r>
    </w:p>
    <w:p w:rsidR="00B106DE" w:rsidRPr="00B106DE" w:rsidRDefault="00B106DE" w:rsidP="00B106DE">
      <w:pPr>
        <w:numPr>
          <w:ilvl w:val="0"/>
          <w:numId w:val="6"/>
        </w:numPr>
        <w:contextualSpacing/>
        <w:jc w:val="both"/>
        <w:rPr>
          <w:rFonts w:ascii="Arial" w:hAnsi="Arial" w:cs="Arial"/>
          <w:sz w:val="16"/>
          <w:szCs w:val="16"/>
        </w:rPr>
      </w:pPr>
      <w:r w:rsidRPr="00B106DE">
        <w:rPr>
          <w:rFonts w:ascii="Arial" w:hAnsi="Arial" w:cs="Arial"/>
          <w:sz w:val="16"/>
          <w:szCs w:val="16"/>
        </w:rPr>
        <w:t>užívání alkoholu nebo jiných omamných látek ve škole nebo na akcích školou pořádaných,</w:t>
      </w:r>
    </w:p>
    <w:p w:rsidR="00B106DE" w:rsidRPr="00B106DE" w:rsidRDefault="00B106DE" w:rsidP="00B106DE">
      <w:pPr>
        <w:numPr>
          <w:ilvl w:val="0"/>
          <w:numId w:val="6"/>
        </w:numPr>
        <w:contextualSpacing/>
        <w:jc w:val="both"/>
        <w:rPr>
          <w:rFonts w:ascii="Arial" w:hAnsi="Arial" w:cs="Arial"/>
          <w:sz w:val="16"/>
          <w:szCs w:val="16"/>
        </w:rPr>
      </w:pPr>
      <w:r w:rsidRPr="00B106DE">
        <w:rPr>
          <w:rFonts w:ascii="Arial" w:hAnsi="Arial" w:cs="Arial"/>
          <w:sz w:val="16"/>
          <w:szCs w:val="16"/>
        </w:rPr>
        <w:t xml:space="preserve">šikana, </w:t>
      </w:r>
      <w:proofErr w:type="spellStart"/>
      <w:r w:rsidRPr="00B106DE">
        <w:rPr>
          <w:rFonts w:ascii="Arial" w:hAnsi="Arial" w:cs="Arial"/>
          <w:sz w:val="16"/>
          <w:szCs w:val="16"/>
        </w:rPr>
        <w:t>kyberšikana</w:t>
      </w:r>
      <w:proofErr w:type="spellEnd"/>
      <w:r w:rsidRPr="00B106DE">
        <w:rPr>
          <w:rFonts w:ascii="Arial" w:hAnsi="Arial" w:cs="Arial"/>
          <w:sz w:val="16"/>
          <w:szCs w:val="16"/>
        </w:rPr>
        <w:t xml:space="preserve"> či jiné fyzické a slovní napadání nebo vyhrožování ostatním osobám ve škole</w:t>
      </w:r>
    </w:p>
    <w:p w:rsidR="00B106DE" w:rsidRPr="00B106DE" w:rsidRDefault="00B106DE" w:rsidP="00B106DE">
      <w:pPr>
        <w:numPr>
          <w:ilvl w:val="0"/>
          <w:numId w:val="6"/>
        </w:numPr>
        <w:contextualSpacing/>
        <w:jc w:val="both"/>
        <w:rPr>
          <w:rFonts w:ascii="Arial" w:hAnsi="Arial" w:cs="Arial"/>
          <w:sz w:val="16"/>
          <w:szCs w:val="16"/>
        </w:rPr>
      </w:pPr>
      <w:r w:rsidRPr="00B106DE">
        <w:rPr>
          <w:rFonts w:ascii="Arial" w:hAnsi="Arial" w:cs="Arial"/>
          <w:sz w:val="16"/>
          <w:szCs w:val="16"/>
        </w:rPr>
        <w:t>krádež či jiná trestná činnost ve škole nebo na akcích školou pořádaných,</w:t>
      </w:r>
    </w:p>
    <w:p w:rsidR="00B106DE" w:rsidRPr="00B106DE" w:rsidRDefault="00B106DE" w:rsidP="00B106DE">
      <w:pPr>
        <w:numPr>
          <w:ilvl w:val="0"/>
          <w:numId w:val="6"/>
        </w:numPr>
        <w:contextualSpacing/>
        <w:jc w:val="both"/>
        <w:rPr>
          <w:rFonts w:ascii="Arial" w:hAnsi="Arial" w:cs="Arial"/>
          <w:sz w:val="16"/>
          <w:szCs w:val="16"/>
        </w:rPr>
      </w:pPr>
      <w:r w:rsidRPr="00B106DE">
        <w:rPr>
          <w:rFonts w:ascii="Arial" w:hAnsi="Arial" w:cs="Arial"/>
          <w:sz w:val="16"/>
          <w:szCs w:val="16"/>
        </w:rPr>
        <w:t>projevy rasismu, xenofobie, netolerance, násilí vůči ostatním osobám ve škole.</w:t>
      </w:r>
    </w:p>
    <w:p w:rsidR="00B106DE" w:rsidRPr="00B106DE" w:rsidRDefault="00B106DE" w:rsidP="00B106DE">
      <w:pPr>
        <w:ind w:left="720"/>
        <w:contextualSpacing/>
        <w:jc w:val="both"/>
        <w:rPr>
          <w:rFonts w:ascii="Arial" w:hAnsi="Arial" w:cs="Arial"/>
          <w:sz w:val="16"/>
          <w:szCs w:val="16"/>
        </w:rPr>
      </w:pPr>
      <w:r w:rsidRPr="00B106DE">
        <w:rPr>
          <w:rFonts w:ascii="Arial" w:hAnsi="Arial" w:cs="Arial"/>
          <w:sz w:val="16"/>
          <w:szCs w:val="16"/>
        </w:rPr>
        <w:t>Dopustí-li se žák v průběhu zkušební lhůty dalšího zaviněného porušení povinností, může ředitel školy rozhodnout o jeho vyloučení. Žák přestává být žákem školy dnem následujícím po dni nabytí právní moci rozhodnutí o vyloučení.</w:t>
      </w:r>
    </w:p>
    <w:p w:rsidR="00FC3BE9" w:rsidRDefault="00B106DE" w:rsidP="00FC3BE9">
      <w:pPr>
        <w:numPr>
          <w:ilvl w:val="0"/>
          <w:numId w:val="7"/>
        </w:numPr>
        <w:contextualSpacing/>
        <w:jc w:val="both"/>
        <w:rPr>
          <w:rFonts w:ascii="Arial" w:hAnsi="Arial" w:cs="Arial"/>
          <w:sz w:val="16"/>
          <w:szCs w:val="16"/>
        </w:rPr>
      </w:pPr>
      <w:r w:rsidRPr="00B106DE">
        <w:rPr>
          <w:rFonts w:ascii="Arial" w:hAnsi="Arial" w:cs="Arial"/>
          <w:sz w:val="16"/>
          <w:szCs w:val="16"/>
        </w:rPr>
        <w:t>Zvláště hrubé slovní a úmyslné fyzické útoky žáka vůči pracovníkům školy se vždy považují za závažné zaviněné porušení povinností.</w:t>
      </w:r>
    </w:p>
    <w:p w:rsidR="00FC3BE9" w:rsidRPr="00FC3BE9" w:rsidRDefault="00FC3BE9" w:rsidP="00FC3BE9">
      <w:pPr>
        <w:pStyle w:val="Odstavecseseznamem"/>
        <w:numPr>
          <w:ilvl w:val="0"/>
          <w:numId w:val="7"/>
        </w:numPr>
        <w:jc w:val="both"/>
        <w:rPr>
          <w:rFonts w:ascii="Arial" w:hAnsi="Arial" w:cs="Arial"/>
          <w:sz w:val="16"/>
          <w:szCs w:val="16"/>
        </w:rPr>
      </w:pPr>
      <w:r w:rsidRPr="00FC3BE9">
        <w:rPr>
          <w:rFonts w:ascii="Arial" w:hAnsi="Arial" w:cs="Arial"/>
          <w:bCs/>
          <w:sz w:val="16"/>
          <w:szCs w:val="16"/>
        </w:rPr>
        <w:t xml:space="preserve">Používání </w:t>
      </w:r>
      <w:r w:rsidR="00E27D7B">
        <w:rPr>
          <w:rFonts w:ascii="Arial" w:hAnsi="Arial" w:cs="Arial"/>
          <w:bCs/>
          <w:sz w:val="16"/>
          <w:szCs w:val="16"/>
        </w:rPr>
        <w:t xml:space="preserve">mobilu a jiných </w:t>
      </w:r>
      <w:r w:rsidRPr="00FC3BE9">
        <w:rPr>
          <w:rFonts w:ascii="Arial" w:hAnsi="Arial" w:cs="Arial"/>
          <w:bCs/>
          <w:sz w:val="16"/>
          <w:szCs w:val="16"/>
        </w:rPr>
        <w:t>elektronických zařízení během vyučování je zakázáno</w:t>
      </w:r>
      <w:r w:rsidRPr="00FC3BE9">
        <w:rPr>
          <w:rFonts w:ascii="Arial" w:hAnsi="Arial" w:cs="Arial"/>
          <w:sz w:val="16"/>
          <w:szCs w:val="16"/>
        </w:rPr>
        <w:t>, pokud jejich použití </w:t>
      </w:r>
      <w:r w:rsidRPr="00FC3BE9">
        <w:rPr>
          <w:rFonts w:ascii="Arial" w:hAnsi="Arial" w:cs="Arial"/>
          <w:bCs/>
          <w:sz w:val="16"/>
          <w:szCs w:val="16"/>
        </w:rPr>
        <w:t>nebylo výslovně povoleno nebo nařízeno vyučujícím</w:t>
      </w:r>
      <w:r w:rsidRPr="00FC3BE9">
        <w:rPr>
          <w:rFonts w:ascii="Arial" w:hAnsi="Arial" w:cs="Arial"/>
          <w:sz w:val="16"/>
          <w:szCs w:val="16"/>
        </w:rPr>
        <w:t>. Tento zákaz platí po </w:t>
      </w:r>
      <w:r w:rsidRPr="00FC3BE9">
        <w:rPr>
          <w:rFonts w:ascii="Arial" w:hAnsi="Arial" w:cs="Arial"/>
          <w:bCs/>
          <w:sz w:val="16"/>
          <w:szCs w:val="16"/>
        </w:rPr>
        <w:t>celou dobu výukové hodiny</w:t>
      </w:r>
      <w:r w:rsidRPr="00FC3BE9">
        <w:rPr>
          <w:rFonts w:ascii="Arial" w:hAnsi="Arial" w:cs="Arial"/>
          <w:sz w:val="16"/>
          <w:szCs w:val="16"/>
        </w:rPr>
        <w:t>, a to bez ohledu na její formu (např. výklad, cvičení, skupinová či individuální práce).</w:t>
      </w:r>
    </w:p>
    <w:p w:rsidR="00B106DE" w:rsidRDefault="00B106DE" w:rsidP="00B106DE">
      <w:pPr>
        <w:ind w:left="720"/>
        <w:contextualSpacing/>
        <w:jc w:val="both"/>
        <w:rPr>
          <w:rFonts w:ascii="Arial" w:hAnsi="Arial" w:cs="Arial"/>
          <w:sz w:val="16"/>
          <w:szCs w:val="16"/>
        </w:rPr>
      </w:pPr>
    </w:p>
    <w:p w:rsidR="00B106DE" w:rsidRPr="00B106DE" w:rsidRDefault="00B106DE" w:rsidP="00B106DE">
      <w:pPr>
        <w:ind w:left="720"/>
        <w:contextualSpacing/>
        <w:jc w:val="both"/>
        <w:rPr>
          <w:rFonts w:ascii="Arial" w:hAnsi="Arial" w:cs="Arial"/>
          <w:sz w:val="16"/>
          <w:szCs w:val="16"/>
        </w:rPr>
      </w:pPr>
    </w:p>
    <w:p w:rsidR="0062700E" w:rsidRDefault="0062700E" w:rsidP="00B106DE">
      <w:pPr>
        <w:rPr>
          <w:rFonts w:ascii="Arial" w:hAnsi="Arial"/>
          <w:b/>
          <w:color w:val="548DD4"/>
          <w:sz w:val="16"/>
          <w:szCs w:val="16"/>
        </w:rPr>
      </w:pPr>
    </w:p>
    <w:p w:rsidR="0062700E" w:rsidRDefault="0062700E" w:rsidP="00B106DE">
      <w:pPr>
        <w:rPr>
          <w:rFonts w:ascii="Arial" w:hAnsi="Arial"/>
          <w:b/>
          <w:color w:val="548DD4"/>
          <w:sz w:val="16"/>
          <w:szCs w:val="16"/>
        </w:rPr>
      </w:pPr>
    </w:p>
    <w:p w:rsidR="0062700E" w:rsidRDefault="0062700E" w:rsidP="00B106DE">
      <w:pPr>
        <w:rPr>
          <w:rFonts w:ascii="Arial" w:hAnsi="Arial"/>
          <w:b/>
          <w:color w:val="548DD4"/>
          <w:sz w:val="16"/>
          <w:szCs w:val="16"/>
        </w:rPr>
      </w:pPr>
    </w:p>
    <w:p w:rsidR="0062700E" w:rsidRDefault="0062700E" w:rsidP="00B106DE">
      <w:pPr>
        <w:rPr>
          <w:rFonts w:ascii="Arial" w:hAnsi="Arial"/>
          <w:b/>
          <w:color w:val="548DD4"/>
          <w:sz w:val="16"/>
          <w:szCs w:val="16"/>
        </w:rPr>
      </w:pPr>
    </w:p>
    <w:p w:rsidR="0062700E" w:rsidRDefault="0062700E" w:rsidP="00B106DE">
      <w:pPr>
        <w:rPr>
          <w:rFonts w:ascii="Arial" w:hAnsi="Arial"/>
          <w:b/>
          <w:color w:val="548DD4"/>
          <w:sz w:val="16"/>
          <w:szCs w:val="16"/>
        </w:rPr>
      </w:pPr>
    </w:p>
    <w:p w:rsidR="0062700E" w:rsidRDefault="0062700E" w:rsidP="00B106DE">
      <w:pPr>
        <w:rPr>
          <w:rFonts w:ascii="Arial" w:hAnsi="Arial"/>
          <w:b/>
          <w:color w:val="548DD4"/>
          <w:sz w:val="16"/>
          <w:szCs w:val="16"/>
        </w:rPr>
      </w:pPr>
    </w:p>
    <w:p w:rsidR="0062700E" w:rsidRPr="00B106DE" w:rsidRDefault="00B106DE" w:rsidP="00B106DE">
      <w:pPr>
        <w:rPr>
          <w:rFonts w:ascii="Arial" w:hAnsi="Arial"/>
          <w:b/>
          <w:color w:val="548DD4"/>
          <w:sz w:val="16"/>
          <w:szCs w:val="16"/>
        </w:rPr>
      </w:pPr>
      <w:r w:rsidRPr="00B106DE">
        <w:rPr>
          <w:rFonts w:ascii="Arial" w:hAnsi="Arial"/>
          <w:b/>
          <w:color w:val="548DD4"/>
          <w:sz w:val="16"/>
          <w:szCs w:val="16"/>
        </w:rPr>
        <w:lastRenderedPageBreak/>
        <w:t>9) Opouštění školy</w:t>
      </w:r>
    </w:p>
    <w:p w:rsidR="00B106DE" w:rsidRPr="00B106DE" w:rsidRDefault="00B106DE" w:rsidP="00B106DE">
      <w:pPr>
        <w:rPr>
          <w:rFonts w:ascii="Arial" w:hAnsi="Arial"/>
          <w:b/>
          <w:i/>
          <w:color w:val="548DD4"/>
          <w:sz w:val="16"/>
          <w:szCs w:val="16"/>
        </w:rPr>
      </w:pPr>
      <w:r w:rsidRPr="00B106DE">
        <w:rPr>
          <w:rFonts w:ascii="Arial" w:hAnsi="Arial"/>
          <w:b/>
          <w:color w:val="548DD4"/>
          <w:sz w:val="16"/>
          <w:szCs w:val="16"/>
        </w:rPr>
        <w:tab/>
      </w:r>
      <w:r w:rsidRPr="00B106DE">
        <w:rPr>
          <w:rFonts w:ascii="Arial" w:hAnsi="Arial" w:cs="Arial"/>
          <w:sz w:val="16"/>
          <w:szCs w:val="16"/>
        </w:rPr>
        <w:t>Žákům je zakázáno opouštět o přestávkách budovu školy, pokud to nevyplývá z rozvrhu.</w:t>
      </w:r>
      <w:r w:rsidRPr="00B106DE">
        <w:rPr>
          <w:rFonts w:ascii="Arial" w:hAnsi="Arial" w:cs="Arial"/>
          <w:color w:val="548DD4"/>
          <w:sz w:val="16"/>
          <w:szCs w:val="16"/>
        </w:rPr>
        <w:t xml:space="preserve"> </w:t>
      </w:r>
    </w:p>
    <w:p w:rsidR="00B106DE" w:rsidRPr="00B106DE" w:rsidRDefault="00B106DE" w:rsidP="00B106DE">
      <w:pPr>
        <w:ind w:left="708"/>
        <w:rPr>
          <w:rFonts w:ascii="Arial" w:hAnsi="Arial"/>
          <w:i/>
          <w:sz w:val="16"/>
          <w:szCs w:val="16"/>
        </w:rPr>
      </w:pPr>
      <w:r w:rsidRPr="00B106DE">
        <w:rPr>
          <w:rFonts w:ascii="Arial" w:hAnsi="Arial"/>
          <w:sz w:val="16"/>
          <w:szCs w:val="16"/>
        </w:rPr>
        <w:t>Žák může opustit areál školy pouze v době přestávky na oběd. V tuto dobu za něj škola nezodpovídá.</w:t>
      </w:r>
    </w:p>
    <w:p w:rsidR="0062700E" w:rsidRDefault="00B106DE" w:rsidP="00B106DE">
      <w:pPr>
        <w:ind w:left="708"/>
        <w:jc w:val="both"/>
        <w:rPr>
          <w:rFonts w:ascii="Arial" w:hAnsi="Arial" w:cs="Arial"/>
          <w:sz w:val="16"/>
          <w:szCs w:val="16"/>
        </w:rPr>
      </w:pPr>
      <w:r w:rsidRPr="00B106DE">
        <w:rPr>
          <w:rFonts w:ascii="Arial" w:hAnsi="Arial" w:cs="Arial"/>
          <w:sz w:val="16"/>
          <w:szCs w:val="16"/>
        </w:rPr>
        <w:t>Pokud žák odchází ze školy během vyučování, např. k lékaři, je povinen toto vždy před odchodem oznámit TU nebo jinému vyučujícímu</w:t>
      </w:r>
      <w:r w:rsidR="0062700E">
        <w:rPr>
          <w:rFonts w:ascii="Arial" w:hAnsi="Arial" w:cs="Arial"/>
          <w:sz w:val="16"/>
          <w:szCs w:val="16"/>
        </w:rPr>
        <w:t>.</w:t>
      </w:r>
    </w:p>
    <w:p w:rsidR="00B106DE" w:rsidRDefault="0062700E" w:rsidP="0062700E">
      <w:pPr>
        <w:jc w:val="both"/>
        <w:rPr>
          <w:rFonts w:ascii="Arial" w:hAnsi="Arial" w:cs="Arial"/>
          <w:color w:val="FF0000"/>
          <w:sz w:val="16"/>
          <w:szCs w:val="16"/>
        </w:rPr>
      </w:pPr>
      <w:r>
        <w:rPr>
          <w:rFonts w:ascii="Arial" w:hAnsi="Arial" w:cs="Arial"/>
          <w:sz w:val="16"/>
          <w:szCs w:val="16"/>
        </w:rPr>
        <w:t xml:space="preserve"> </w:t>
      </w:r>
      <w:r w:rsidRPr="0062700E">
        <w:rPr>
          <w:rFonts w:ascii="Arial" w:hAnsi="Arial" w:cs="Arial"/>
          <w:sz w:val="16"/>
          <w:szCs w:val="16"/>
        </w:rPr>
        <w:t>U pravidelné nutnosti pozdních příchodů a předčasných odchodů posuzuje relevanci důvodů třídní učitel. Při plánovaných pravidelných předčasných odchodech je student povinen si doplnit zameškaný obsah výuky.</w:t>
      </w:r>
    </w:p>
    <w:p w:rsidR="0062700E" w:rsidRPr="00B106DE" w:rsidRDefault="0062700E" w:rsidP="00B106DE">
      <w:pPr>
        <w:ind w:left="708"/>
        <w:jc w:val="both"/>
        <w:rPr>
          <w:rFonts w:ascii="Arial" w:hAnsi="Arial" w:cs="Arial"/>
          <w:color w:val="548DD4"/>
          <w:sz w:val="16"/>
          <w:szCs w:val="16"/>
        </w:rPr>
      </w:pPr>
    </w:p>
    <w:p w:rsidR="00B106DE" w:rsidRPr="003676E5" w:rsidRDefault="00B106DE" w:rsidP="00B106DE">
      <w:pPr>
        <w:ind w:firstLine="708"/>
        <w:jc w:val="both"/>
        <w:rPr>
          <w:rFonts w:ascii="Arial" w:hAnsi="Arial" w:cs="Arial"/>
          <w:b/>
          <w:color w:val="5B9BD5" w:themeColor="accent1"/>
          <w:sz w:val="16"/>
          <w:szCs w:val="16"/>
          <w:u w:val="single"/>
        </w:rPr>
      </w:pPr>
      <w:r w:rsidRPr="00B106DE">
        <w:rPr>
          <w:rFonts w:ascii="Arial" w:hAnsi="Arial" w:cs="Arial"/>
          <w:b/>
          <w:sz w:val="16"/>
          <w:szCs w:val="16"/>
        </w:rPr>
        <w:t>Školní řád i výňatek ze školního řádu jsou dostupné také na stránkách školy</w:t>
      </w:r>
      <w:r w:rsidRPr="003676E5">
        <w:rPr>
          <w:rFonts w:ascii="Arial" w:hAnsi="Arial" w:cs="Arial"/>
          <w:b/>
          <w:color w:val="8EAADB" w:themeColor="accent5" w:themeTint="99"/>
          <w:sz w:val="16"/>
          <w:szCs w:val="16"/>
        </w:rPr>
        <w:t xml:space="preserve"> </w:t>
      </w:r>
      <w:hyperlink r:id="rId8" w:history="1">
        <w:r w:rsidRPr="003676E5">
          <w:rPr>
            <w:rFonts w:ascii="Arial" w:hAnsi="Arial" w:cs="Arial"/>
            <w:b/>
            <w:color w:val="5B9BD5" w:themeColor="accent1"/>
            <w:sz w:val="16"/>
            <w:szCs w:val="16"/>
            <w:u w:val="single"/>
          </w:rPr>
          <w:t>www.helenin.cz</w:t>
        </w:r>
      </w:hyperlink>
    </w:p>
    <w:p w:rsidR="00F01018" w:rsidRPr="00B106DE" w:rsidRDefault="00F01018" w:rsidP="00B106DE">
      <w:pPr>
        <w:ind w:firstLine="708"/>
        <w:jc w:val="both"/>
        <w:rPr>
          <w:rFonts w:ascii="Arial" w:hAnsi="Arial" w:cs="Arial"/>
          <w:b/>
          <w:sz w:val="16"/>
          <w:szCs w:val="16"/>
        </w:rPr>
      </w:pPr>
    </w:p>
    <w:p w:rsidR="00FC351A" w:rsidRPr="00B106DE" w:rsidRDefault="00B106DE" w:rsidP="00B106DE">
      <w:pPr>
        <w:spacing w:before="240"/>
      </w:pPr>
      <w:r w:rsidRPr="00B106DE">
        <w:rPr>
          <w:rFonts w:ascii="Arial" w:hAnsi="Arial" w:cs="Arial"/>
          <w:b/>
          <w:sz w:val="16"/>
          <w:szCs w:val="16"/>
        </w:rPr>
        <w:t xml:space="preserve">Datum: </w:t>
      </w:r>
      <w:r w:rsidRPr="00B106DE">
        <w:rPr>
          <w:rFonts w:ascii="Arial" w:hAnsi="Arial" w:cs="Arial"/>
          <w:b/>
          <w:sz w:val="16"/>
          <w:szCs w:val="16"/>
        </w:rPr>
        <w:tab/>
      </w:r>
      <w:r w:rsidRPr="00B106DE">
        <w:rPr>
          <w:rFonts w:ascii="Arial" w:hAnsi="Arial" w:cs="Arial"/>
          <w:b/>
          <w:sz w:val="16"/>
          <w:szCs w:val="16"/>
        </w:rPr>
        <w:tab/>
      </w:r>
      <w:r w:rsidRPr="00B106DE">
        <w:rPr>
          <w:rFonts w:ascii="Arial" w:hAnsi="Arial" w:cs="Arial"/>
          <w:b/>
          <w:sz w:val="16"/>
          <w:szCs w:val="16"/>
        </w:rPr>
        <w:tab/>
      </w:r>
      <w:r w:rsidR="008B2AA2">
        <w:rPr>
          <w:rFonts w:ascii="Arial" w:hAnsi="Arial" w:cs="Arial"/>
          <w:b/>
          <w:sz w:val="16"/>
          <w:szCs w:val="16"/>
        </w:rPr>
        <w:t>Jméno žáka:</w:t>
      </w:r>
      <w:r w:rsidR="008B2AA2">
        <w:rPr>
          <w:rFonts w:ascii="Arial" w:hAnsi="Arial" w:cs="Arial"/>
          <w:b/>
          <w:sz w:val="16"/>
          <w:szCs w:val="16"/>
        </w:rPr>
        <w:tab/>
      </w:r>
      <w:r w:rsidR="008B2AA2">
        <w:rPr>
          <w:rFonts w:ascii="Arial" w:hAnsi="Arial" w:cs="Arial"/>
          <w:b/>
          <w:sz w:val="16"/>
          <w:szCs w:val="16"/>
        </w:rPr>
        <w:tab/>
      </w:r>
      <w:r w:rsidR="008B2AA2">
        <w:rPr>
          <w:rFonts w:ascii="Arial" w:hAnsi="Arial" w:cs="Arial"/>
          <w:b/>
          <w:sz w:val="16"/>
          <w:szCs w:val="16"/>
        </w:rPr>
        <w:tab/>
      </w:r>
      <w:r w:rsidRPr="00B106DE">
        <w:rPr>
          <w:rFonts w:ascii="Arial" w:hAnsi="Arial" w:cs="Arial"/>
          <w:b/>
          <w:sz w:val="16"/>
          <w:szCs w:val="16"/>
        </w:rPr>
        <w:t>Podpis zákonného zástupce:</w:t>
      </w:r>
      <w:r w:rsidRPr="00B106DE">
        <w:rPr>
          <w:rFonts w:ascii="Arial" w:hAnsi="Arial" w:cs="Arial"/>
          <w:b/>
          <w:sz w:val="16"/>
          <w:szCs w:val="16"/>
        </w:rPr>
        <w:tab/>
      </w:r>
      <w:r w:rsidRPr="00B106DE">
        <w:rPr>
          <w:rFonts w:ascii="Arial" w:hAnsi="Arial" w:cs="Arial"/>
          <w:b/>
          <w:sz w:val="16"/>
          <w:szCs w:val="16"/>
        </w:rPr>
        <w:tab/>
      </w:r>
      <w:r w:rsidRPr="00B106DE">
        <w:rPr>
          <w:rFonts w:ascii="Arial" w:hAnsi="Arial" w:cs="Arial"/>
          <w:b/>
          <w:sz w:val="16"/>
          <w:szCs w:val="16"/>
        </w:rPr>
        <w:tab/>
      </w:r>
      <w:r w:rsidRPr="00B106DE">
        <w:rPr>
          <w:rFonts w:ascii="Arial" w:hAnsi="Arial" w:cs="Arial"/>
          <w:b/>
          <w:sz w:val="16"/>
          <w:szCs w:val="16"/>
        </w:rPr>
        <w:tab/>
        <w:t xml:space="preserve"> </w:t>
      </w:r>
      <w:r w:rsidR="00FC3BE9">
        <w:rPr>
          <w:noProof/>
        </w:rPr>
        <mc:AlternateContent>
          <mc:Choice Requires="wps">
            <w:drawing>
              <wp:anchor distT="0" distB="0" distL="114300" distR="114300" simplePos="0" relativeHeight="251657728" behindDoc="1" locked="0" layoutInCell="1" allowOverlap="1">
                <wp:simplePos x="0" y="0"/>
                <wp:positionH relativeFrom="column">
                  <wp:posOffset>5126990</wp:posOffset>
                </wp:positionH>
                <wp:positionV relativeFrom="paragraph">
                  <wp:posOffset>81915</wp:posOffset>
                </wp:positionV>
                <wp:extent cx="250190" cy="247015"/>
                <wp:effectExtent l="0" t="0" r="0" b="127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24701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D2E93" w:rsidRPr="00946101" w:rsidRDefault="005D2E93" w:rsidP="00A410E5"/>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03.7pt;margin-top:6.45pt;width:19.7pt;height:19.4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" strokecolor="white">
                <v:textbox style="mso-fit-shape-to-text:t">
                  <w:txbxContent>
                    <w:p w:rsidR="005D2E93" w:rsidRPr="00946101" w:rsidRDefault="005D2E93" w:rsidP="00A410E5"/>
                  </w:txbxContent>
                </v:textbox>
              </v:shape>
            </w:pict>
          </mc:Fallback>
        </mc:AlternateContent>
      </w:r>
    </w:p>
    <w:sectPr w:rsidR="00FC351A" w:rsidRPr="00B106DE" w:rsidSect="0045343A">
      <w:headerReference w:type="default" r:id="rId9"/>
      <w:pgSz w:w="11906" w:h="16838"/>
      <w:pgMar w:top="567" w:right="1418" w:bottom="567" w:left="1418" w:header="709" w:footer="6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5641" w:rsidRDefault="008F5641">
      <w:r>
        <w:separator/>
      </w:r>
    </w:p>
  </w:endnote>
  <w:endnote w:type="continuationSeparator" w:id="0">
    <w:p w:rsidR="008F5641" w:rsidRDefault="008F5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5641" w:rsidRDefault="008F5641">
      <w:r>
        <w:separator/>
      </w:r>
    </w:p>
  </w:footnote>
  <w:footnote w:type="continuationSeparator" w:id="0">
    <w:p w:rsidR="008F5641" w:rsidRDefault="008F5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2E93" w:rsidRPr="00F52E3E" w:rsidRDefault="001334F8" w:rsidP="00B60E26">
    <w:pPr>
      <w:pStyle w:val="Zhlav"/>
      <w:tabs>
        <w:tab w:val="clear" w:pos="4536"/>
        <w:tab w:val="clear" w:pos="9072"/>
        <w:tab w:val="left" w:pos="540"/>
      </w:tabs>
    </w:pPr>
    <w:r>
      <w:rPr>
        <w:noProof/>
      </w:rPr>
      <w:drawing>
        <wp:anchor distT="0" distB="0" distL="114300" distR="114300" simplePos="0" relativeHeight="251658752" behindDoc="1" locked="0" layoutInCell="1" allowOverlap="1">
          <wp:simplePos x="0" y="0"/>
          <wp:positionH relativeFrom="column">
            <wp:posOffset>5214620</wp:posOffset>
          </wp:positionH>
          <wp:positionV relativeFrom="paragraph">
            <wp:posOffset>1124585</wp:posOffset>
          </wp:positionV>
          <wp:extent cx="849600" cy="7550503"/>
          <wp:effectExtent l="0" t="0" r="8255"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1">
                    <a:extLst>
                      <a:ext uri="{BEBA8EAE-BF5A-486C-A8C5-ECC9F3942E4B}">
                        <a14:imgProps xmlns:a14="http://schemas.microsoft.com/office/drawing/2010/main">
                          <a14:imgLayer r:embed="rId2">
                            <a14:imgEffect>
                              <a14:brightnessContrast contrast="-30000"/>
                            </a14:imgEffect>
                          </a14:imgLayer>
                        </a14:imgProps>
                      </a:ext>
                      <a:ext uri="{28A0092B-C50C-407E-A947-70E740481C1C}">
                        <a14:useLocalDpi xmlns:a14="http://schemas.microsoft.com/office/drawing/2010/main" val="0"/>
                      </a:ext>
                    </a:extLst>
                  </a:blip>
                  <a:stretch>
                    <a:fillRect/>
                  </a:stretch>
                </pic:blipFill>
                <pic:spPr>
                  <a:xfrm>
                    <a:off x="0" y="0"/>
                    <a:ext cx="849600" cy="7550503"/>
                  </a:xfrm>
                  <a:prstGeom prst="rect">
                    <a:avLst/>
                  </a:prstGeom>
                </pic:spPr>
              </pic:pic>
            </a:graphicData>
          </a:graphic>
        </wp:anchor>
      </w:drawing>
    </w:r>
    <w:r>
      <w:rPr>
        <w:noProof/>
      </w:rPr>
      <w:drawing>
        <wp:inline distT="0" distB="0" distL="0" distR="0">
          <wp:extent cx="2228850" cy="654050"/>
          <wp:effectExtent l="0" t="0" r="0" b="0"/>
          <wp:docPr id="2" name="obrázek 2" descr="logop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pa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28850" cy="654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C22D3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B957B7"/>
    <w:multiLevelType w:val="hybridMultilevel"/>
    <w:tmpl w:val="EC2ACD20"/>
    <w:lvl w:ilvl="0" w:tplc="08AE68E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9D7676"/>
    <w:multiLevelType w:val="hybridMultilevel"/>
    <w:tmpl w:val="161A647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 w15:restartNumberingAfterBreak="0">
    <w:nsid w:val="4AEB6BF0"/>
    <w:multiLevelType w:val="hybridMultilevel"/>
    <w:tmpl w:val="2FC28DBE"/>
    <w:lvl w:ilvl="0" w:tplc="08AE68E0">
      <w:numFmt w:val="bullet"/>
      <w:lvlText w:val="-"/>
      <w:lvlJc w:val="left"/>
      <w:pPr>
        <w:ind w:left="1068" w:hanging="360"/>
      </w:pPr>
      <w:rPr>
        <w:rFonts w:ascii="Times New Roman" w:eastAsia="Times New Roman" w:hAnsi="Times New Roman" w:cs="Times New Roman" w:hint="default"/>
      </w:rPr>
    </w:lvl>
    <w:lvl w:ilvl="1" w:tplc="07FE0358">
      <w:start w:val="1"/>
      <w:numFmt w:val="bullet"/>
      <w:lvlText w:val=""/>
      <w:lvlJc w:val="left"/>
      <w:pPr>
        <w:ind w:left="1788" w:hanging="360"/>
      </w:pPr>
      <w:rPr>
        <w:rFonts w:ascii="Symbol" w:hAnsi="Symbol" w:hint="default"/>
        <w:sz w:val="22"/>
      </w:r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15:restartNumberingAfterBreak="0">
    <w:nsid w:val="61973076"/>
    <w:multiLevelType w:val="hybridMultilevel"/>
    <w:tmpl w:val="35182A72"/>
    <w:lvl w:ilvl="0" w:tplc="3404E7C2">
      <w:start w:val="1"/>
      <w:numFmt w:val="bullet"/>
      <w:lvlText w:val=""/>
      <w:lvlJc w:val="left"/>
      <w:pPr>
        <w:ind w:left="720" w:hanging="360"/>
      </w:pPr>
      <w:rPr>
        <w:rFonts w:ascii="Symbol" w:hAnsi="Symbol" w:hint="default"/>
      </w:rPr>
    </w:lvl>
    <w:lvl w:ilvl="1" w:tplc="8756738C">
      <w:start w:val="1"/>
      <w:numFmt w:val="bullet"/>
      <w:lvlText w:val="•"/>
      <w:lvlJc w:val="left"/>
      <w:pPr>
        <w:ind w:left="1440" w:hanging="360"/>
      </w:pPr>
      <w:rPr>
        <w:rFonts w:ascii="Courier New" w:hAnsi="Courier New" w:hint="default"/>
        <w:b/>
        <w:i w:val="0"/>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3FD086A"/>
    <w:multiLevelType w:val="hybridMultilevel"/>
    <w:tmpl w:val="F1806460"/>
    <w:lvl w:ilvl="0" w:tplc="3404E7C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7F8B3B5B"/>
    <w:multiLevelType w:val="hybridMultilevel"/>
    <w:tmpl w:val="99280132"/>
    <w:lvl w:ilvl="0" w:tplc="3404E7C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4"/>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BE7"/>
    <w:rsid w:val="0000218F"/>
    <w:rsid w:val="0003612F"/>
    <w:rsid w:val="00036DF5"/>
    <w:rsid w:val="00066C6A"/>
    <w:rsid w:val="000948A8"/>
    <w:rsid w:val="000B18D2"/>
    <w:rsid w:val="000C7072"/>
    <w:rsid w:val="000D238A"/>
    <w:rsid w:val="00124F74"/>
    <w:rsid w:val="001334F8"/>
    <w:rsid w:val="001B4F31"/>
    <w:rsid w:val="002135E2"/>
    <w:rsid w:val="00244D42"/>
    <w:rsid w:val="00290F06"/>
    <w:rsid w:val="002A0F15"/>
    <w:rsid w:val="003363AA"/>
    <w:rsid w:val="003367C3"/>
    <w:rsid w:val="003676E5"/>
    <w:rsid w:val="003772EE"/>
    <w:rsid w:val="003A7D66"/>
    <w:rsid w:val="003C7299"/>
    <w:rsid w:val="003F5A9A"/>
    <w:rsid w:val="00406B0A"/>
    <w:rsid w:val="0041011A"/>
    <w:rsid w:val="004270F3"/>
    <w:rsid w:val="00432389"/>
    <w:rsid w:val="0045343A"/>
    <w:rsid w:val="00461F0F"/>
    <w:rsid w:val="00465E41"/>
    <w:rsid w:val="004969F7"/>
    <w:rsid w:val="00556952"/>
    <w:rsid w:val="005C0FBB"/>
    <w:rsid w:val="005C77D0"/>
    <w:rsid w:val="005D2E93"/>
    <w:rsid w:val="005F49FF"/>
    <w:rsid w:val="0062700E"/>
    <w:rsid w:val="00642840"/>
    <w:rsid w:val="00693E6F"/>
    <w:rsid w:val="00693FC3"/>
    <w:rsid w:val="006A6A27"/>
    <w:rsid w:val="0074090B"/>
    <w:rsid w:val="00740CA0"/>
    <w:rsid w:val="007B500E"/>
    <w:rsid w:val="007D46AD"/>
    <w:rsid w:val="00806B60"/>
    <w:rsid w:val="0081549C"/>
    <w:rsid w:val="008B2AA2"/>
    <w:rsid w:val="008B4718"/>
    <w:rsid w:val="008C32F8"/>
    <w:rsid w:val="008C34F0"/>
    <w:rsid w:val="008F3102"/>
    <w:rsid w:val="008F5641"/>
    <w:rsid w:val="00901B1A"/>
    <w:rsid w:val="00946101"/>
    <w:rsid w:val="00952552"/>
    <w:rsid w:val="00952CC7"/>
    <w:rsid w:val="0095569D"/>
    <w:rsid w:val="009A7C87"/>
    <w:rsid w:val="009B7426"/>
    <w:rsid w:val="009C3486"/>
    <w:rsid w:val="009E77D0"/>
    <w:rsid w:val="00A0331D"/>
    <w:rsid w:val="00A410E5"/>
    <w:rsid w:val="00A53673"/>
    <w:rsid w:val="00A6148B"/>
    <w:rsid w:val="00AA424F"/>
    <w:rsid w:val="00AB6E78"/>
    <w:rsid w:val="00AE46E7"/>
    <w:rsid w:val="00AF1642"/>
    <w:rsid w:val="00B0156C"/>
    <w:rsid w:val="00B106DE"/>
    <w:rsid w:val="00B26E67"/>
    <w:rsid w:val="00B3709B"/>
    <w:rsid w:val="00B60E26"/>
    <w:rsid w:val="00B66564"/>
    <w:rsid w:val="00B71B8E"/>
    <w:rsid w:val="00BD7CA7"/>
    <w:rsid w:val="00C04776"/>
    <w:rsid w:val="00C3300B"/>
    <w:rsid w:val="00C82E7C"/>
    <w:rsid w:val="00C8752A"/>
    <w:rsid w:val="00CA3A25"/>
    <w:rsid w:val="00CC4F7D"/>
    <w:rsid w:val="00CD4CE7"/>
    <w:rsid w:val="00D21FAF"/>
    <w:rsid w:val="00E060F0"/>
    <w:rsid w:val="00E27D7B"/>
    <w:rsid w:val="00E416B5"/>
    <w:rsid w:val="00E7507C"/>
    <w:rsid w:val="00E773DF"/>
    <w:rsid w:val="00EA7E95"/>
    <w:rsid w:val="00EE3A28"/>
    <w:rsid w:val="00F01018"/>
    <w:rsid w:val="00F47BE7"/>
    <w:rsid w:val="00F52C84"/>
    <w:rsid w:val="00F52E3E"/>
    <w:rsid w:val="00F8760C"/>
    <w:rsid w:val="00F96914"/>
    <w:rsid w:val="00F97F32"/>
    <w:rsid w:val="00FC351A"/>
    <w:rsid w:val="00FC3B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8BCF95"/>
  <w15:docId w15:val="{3E6B9A27-14D7-445C-9EBF-6E25A8128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C351A"/>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8C32F8"/>
    <w:pPr>
      <w:tabs>
        <w:tab w:val="center" w:pos="4536"/>
        <w:tab w:val="right" w:pos="9072"/>
      </w:tabs>
    </w:pPr>
  </w:style>
  <w:style w:type="paragraph" w:styleId="Zpat">
    <w:name w:val="footer"/>
    <w:basedOn w:val="Normln"/>
    <w:rsid w:val="008C32F8"/>
    <w:pPr>
      <w:tabs>
        <w:tab w:val="center" w:pos="4536"/>
        <w:tab w:val="right" w:pos="9072"/>
      </w:tabs>
    </w:pPr>
  </w:style>
  <w:style w:type="character" w:styleId="Hypertextovodkaz">
    <w:name w:val="Hyperlink"/>
    <w:rsid w:val="008C32F8"/>
    <w:rPr>
      <w:color w:val="0000FF"/>
      <w:u w:val="single"/>
    </w:rPr>
  </w:style>
  <w:style w:type="paragraph" w:styleId="Zkladntext">
    <w:name w:val="Body Text"/>
    <w:basedOn w:val="Normln"/>
    <w:rsid w:val="00FC351A"/>
    <w:rPr>
      <w:sz w:val="28"/>
    </w:rPr>
  </w:style>
  <w:style w:type="table" w:styleId="Mkatabulky">
    <w:name w:val="Table Grid"/>
    <w:basedOn w:val="Normlntabulka"/>
    <w:rsid w:val="00FC35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itaceintenzivn">
    <w:name w:val="Citace – intenzivní"/>
    <w:basedOn w:val="Normlntabulka"/>
    <w:uiPriority w:val="60"/>
    <w:qFormat/>
    <w:rsid w:val="00AA424F"/>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Sledovanodkaz">
    <w:name w:val="FollowedHyperlink"/>
    <w:uiPriority w:val="99"/>
    <w:semiHidden/>
    <w:unhideWhenUsed/>
    <w:rsid w:val="00432389"/>
    <w:rPr>
      <w:color w:val="800080"/>
      <w:u w:val="single"/>
    </w:rPr>
  </w:style>
  <w:style w:type="paragraph" w:styleId="Textbubliny">
    <w:name w:val="Balloon Text"/>
    <w:basedOn w:val="Normln"/>
    <w:link w:val="TextbublinyChar"/>
    <w:uiPriority w:val="99"/>
    <w:semiHidden/>
    <w:unhideWhenUsed/>
    <w:rsid w:val="001334F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334F8"/>
    <w:rPr>
      <w:rFonts w:ascii="Segoe UI" w:hAnsi="Segoe UI" w:cs="Segoe UI"/>
      <w:sz w:val="18"/>
      <w:szCs w:val="18"/>
    </w:rPr>
  </w:style>
  <w:style w:type="paragraph" w:styleId="Odstavecseseznamem">
    <w:name w:val="List Paragraph"/>
    <w:basedOn w:val="Normln"/>
    <w:uiPriority w:val="34"/>
    <w:qFormat/>
    <w:rsid w:val="00FC3B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31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lenin.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0A799-5EFC-4689-9D69-FE527EA0C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845</Words>
  <Characters>4991</Characters>
  <Application>Microsoft Office Word</Application>
  <DocSecurity>0</DocSecurity>
  <Lines>41</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spst</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krotka</dc:creator>
  <cp:lastModifiedBy>Zdeňka Kozlíková</cp:lastModifiedBy>
  <cp:revision>2</cp:revision>
  <cp:lastPrinted>2016-06-21T11:19:00Z</cp:lastPrinted>
  <dcterms:created xsi:type="dcterms:W3CDTF">2026-08-18T14:38:00Z</dcterms:created>
  <dcterms:modified xsi:type="dcterms:W3CDTF">2026-08-18T14:38:00Z</dcterms:modified>
</cp:coreProperties>
</file>